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80" w:rsidRPr="001303C3" w:rsidRDefault="00F43B80" w:rsidP="00F43B80">
      <w:pPr>
        <w:jc w:val="center"/>
        <w:rPr>
          <w:rFonts w:asciiTheme="majorEastAsia" w:eastAsiaTheme="majorEastAsia" w:hAnsiTheme="majorEastAsia"/>
          <w:w w:val="200"/>
        </w:rPr>
      </w:pPr>
      <w:r w:rsidRPr="001303C3">
        <w:rPr>
          <w:rFonts w:asciiTheme="majorEastAsia" w:eastAsiaTheme="majorEastAsia" w:hAnsiTheme="majorEastAsia" w:hint="eastAsia"/>
          <w:w w:val="200"/>
        </w:rPr>
        <w:t>事務所通信(26年</w:t>
      </w:r>
      <w:r w:rsidR="003250BA">
        <w:rPr>
          <w:rFonts w:asciiTheme="majorEastAsia" w:eastAsiaTheme="majorEastAsia" w:hAnsiTheme="majorEastAsia" w:hint="eastAsia"/>
          <w:w w:val="200"/>
        </w:rPr>
        <w:t>11</w:t>
      </w:r>
      <w:r w:rsidRPr="001303C3">
        <w:rPr>
          <w:rFonts w:asciiTheme="majorEastAsia" w:eastAsiaTheme="majorEastAsia" w:hAnsiTheme="majorEastAsia" w:hint="eastAsia"/>
          <w:w w:val="200"/>
        </w:rPr>
        <w:t>月)</w:t>
      </w:r>
    </w:p>
    <w:p w:rsidR="00F43B80" w:rsidRPr="001303C3" w:rsidRDefault="00F43B80" w:rsidP="00F43B80">
      <w:pPr>
        <w:jc w:val="right"/>
        <w:rPr>
          <w:rFonts w:asciiTheme="majorEastAsia" w:eastAsiaTheme="majorEastAsia" w:hAnsiTheme="majorEastAsia"/>
        </w:rPr>
      </w:pPr>
      <w:r w:rsidRPr="001303C3">
        <w:rPr>
          <w:rFonts w:asciiTheme="majorEastAsia" w:eastAsiaTheme="majorEastAsia" w:hAnsiTheme="majorEastAsia" w:hint="eastAsia"/>
        </w:rPr>
        <w:t xml:space="preserve">　　　　　　　　　　　　　　　　　　　　　　　　　　　　　　　　　　　　　　　　　　　　　　　　　　　　　　　　　　　</w:t>
      </w:r>
    </w:p>
    <w:p w:rsidR="00846A2C" w:rsidRPr="001303C3" w:rsidRDefault="00E956F4" w:rsidP="00430BF4">
      <w:pPr>
        <w:ind w:firstLineChars="100" w:firstLine="210"/>
        <w:rPr>
          <w:rFonts w:asciiTheme="majorEastAsia" w:eastAsiaTheme="majorEastAsia" w:hAnsiTheme="majorEastAsia"/>
        </w:rPr>
      </w:pPr>
      <w:r w:rsidRPr="001303C3">
        <w:rPr>
          <w:rFonts w:asciiTheme="majorEastAsia" w:eastAsiaTheme="majorEastAsia" w:hAnsiTheme="majorEastAsia" w:hint="eastAsia"/>
        </w:rPr>
        <w:t>朝夕冷え込む季節になりました。昨今</w:t>
      </w:r>
      <w:r w:rsidR="003067D1" w:rsidRPr="001303C3">
        <w:rPr>
          <w:rFonts w:asciiTheme="majorEastAsia" w:eastAsiaTheme="majorEastAsia" w:hAnsiTheme="majorEastAsia" w:hint="eastAsia"/>
        </w:rPr>
        <w:t>、</w:t>
      </w:r>
      <w:r w:rsidR="003150E9" w:rsidRPr="001303C3">
        <w:rPr>
          <w:rFonts w:asciiTheme="majorEastAsia" w:eastAsiaTheme="majorEastAsia" w:hAnsiTheme="majorEastAsia" w:hint="eastAsia"/>
        </w:rPr>
        <w:t>雑誌等により下記のような</w:t>
      </w:r>
      <w:r w:rsidRPr="001303C3">
        <w:rPr>
          <w:rFonts w:asciiTheme="majorEastAsia" w:eastAsiaTheme="majorEastAsia" w:hAnsiTheme="majorEastAsia" w:hint="eastAsia"/>
        </w:rPr>
        <w:t>社会保険料節税策が</w:t>
      </w:r>
      <w:r w:rsidR="003150E9" w:rsidRPr="001303C3">
        <w:rPr>
          <w:rFonts w:asciiTheme="majorEastAsia" w:eastAsiaTheme="majorEastAsia" w:hAnsiTheme="majorEastAsia" w:hint="eastAsia"/>
        </w:rPr>
        <w:t>紹介されて</w:t>
      </w:r>
      <w:r w:rsidRPr="001303C3">
        <w:rPr>
          <w:rFonts w:asciiTheme="majorEastAsia" w:eastAsiaTheme="majorEastAsia" w:hAnsiTheme="majorEastAsia" w:hint="eastAsia"/>
        </w:rPr>
        <w:t>おります。</w:t>
      </w:r>
      <w:r w:rsidR="00615F79" w:rsidRPr="001303C3">
        <w:rPr>
          <w:rFonts w:asciiTheme="majorEastAsia" w:eastAsiaTheme="majorEastAsia" w:hAnsiTheme="majorEastAsia" w:hint="eastAsia"/>
        </w:rPr>
        <w:t>グレーな部分もありますが、</w:t>
      </w:r>
      <w:r w:rsidR="00A12AAD" w:rsidRPr="001303C3">
        <w:rPr>
          <w:rFonts w:asciiTheme="majorEastAsia" w:eastAsiaTheme="majorEastAsia" w:hAnsiTheme="majorEastAsia" w:hint="eastAsia"/>
        </w:rPr>
        <w:t>税務</w:t>
      </w:r>
      <w:r w:rsidR="003150E9" w:rsidRPr="001303C3">
        <w:rPr>
          <w:rFonts w:asciiTheme="majorEastAsia" w:eastAsiaTheme="majorEastAsia" w:hAnsiTheme="majorEastAsia" w:hint="eastAsia"/>
        </w:rPr>
        <w:t>通信</w:t>
      </w:r>
      <w:r w:rsidR="00615F79" w:rsidRPr="001303C3">
        <w:rPr>
          <w:rFonts w:asciiTheme="majorEastAsia" w:eastAsiaTheme="majorEastAsia" w:hAnsiTheme="majorEastAsia" w:hint="eastAsia"/>
        </w:rPr>
        <w:t>（2014.9</w:t>
      </w:r>
      <w:r w:rsidR="003250BA">
        <w:rPr>
          <w:rFonts w:asciiTheme="majorEastAsia" w:eastAsiaTheme="majorEastAsia" w:hAnsiTheme="majorEastAsia" w:hint="eastAsia"/>
        </w:rPr>
        <w:t>.</w:t>
      </w:r>
      <w:r w:rsidR="00615F79" w:rsidRPr="001303C3">
        <w:rPr>
          <w:rFonts w:asciiTheme="majorEastAsia" w:eastAsiaTheme="majorEastAsia" w:hAnsiTheme="majorEastAsia" w:hint="eastAsia"/>
        </w:rPr>
        <w:t>22号）</w:t>
      </w:r>
      <w:r w:rsidR="003150E9" w:rsidRPr="001303C3">
        <w:rPr>
          <w:rFonts w:asciiTheme="majorEastAsia" w:eastAsiaTheme="majorEastAsia" w:hAnsiTheme="majorEastAsia" w:hint="eastAsia"/>
        </w:rPr>
        <w:t>という権威ある雑誌で</w:t>
      </w:r>
      <w:r w:rsidR="00A12AAD" w:rsidRPr="001303C3">
        <w:rPr>
          <w:rFonts w:asciiTheme="majorEastAsia" w:eastAsiaTheme="majorEastAsia" w:hAnsiTheme="majorEastAsia" w:hint="eastAsia"/>
        </w:rPr>
        <w:t>も</w:t>
      </w:r>
      <w:r w:rsidR="00615F79" w:rsidRPr="001303C3">
        <w:rPr>
          <w:rFonts w:asciiTheme="majorEastAsia" w:eastAsiaTheme="majorEastAsia" w:hAnsiTheme="majorEastAsia" w:hint="eastAsia"/>
        </w:rPr>
        <w:t>取り上げられたのでご紹介いたします</w:t>
      </w:r>
      <w:r w:rsidR="003067D1" w:rsidRPr="001303C3">
        <w:rPr>
          <w:rFonts w:asciiTheme="majorEastAsia" w:eastAsiaTheme="majorEastAsia" w:hAnsiTheme="majorEastAsia" w:hint="eastAsia"/>
        </w:rPr>
        <w:t>。</w:t>
      </w:r>
    </w:p>
    <w:p w:rsidR="00D30FEF" w:rsidRPr="001303C3" w:rsidRDefault="00D30FEF" w:rsidP="00D30FEF">
      <w:pPr>
        <w:rPr>
          <w:rFonts w:asciiTheme="majorEastAsia" w:eastAsiaTheme="majorEastAsia" w:hAnsiTheme="majorEastAsia"/>
        </w:rPr>
      </w:pPr>
    </w:p>
    <w:p w:rsidR="00615F79" w:rsidRPr="001303C3" w:rsidRDefault="00FD66D7" w:rsidP="00615F79">
      <w:pPr>
        <w:rPr>
          <w:rFonts w:asciiTheme="majorEastAsia" w:eastAsiaTheme="majorEastAsia" w:hAnsiTheme="majorEastAsia"/>
          <w:sz w:val="22"/>
        </w:rPr>
      </w:pPr>
      <w:r w:rsidRPr="001303C3">
        <w:rPr>
          <w:rFonts w:asciiTheme="majorEastAsia" w:eastAsiaTheme="majorEastAsia" w:hAnsiTheme="majorEastAsia" w:hint="eastAsia"/>
          <w:sz w:val="22"/>
        </w:rPr>
        <w:t>＜</w:t>
      </w:r>
      <w:r w:rsidR="00615F79" w:rsidRPr="001303C3">
        <w:rPr>
          <w:rFonts w:asciiTheme="majorEastAsia" w:eastAsiaTheme="majorEastAsia" w:hAnsiTheme="majorEastAsia" w:hint="eastAsia"/>
          <w:sz w:val="22"/>
        </w:rPr>
        <w:t>税務上の前提</w:t>
      </w:r>
      <w:r w:rsidRPr="001303C3">
        <w:rPr>
          <w:rFonts w:asciiTheme="majorEastAsia" w:eastAsiaTheme="majorEastAsia" w:hAnsiTheme="majorEastAsia" w:hint="eastAsia"/>
          <w:sz w:val="22"/>
        </w:rPr>
        <w:t>＞</w:t>
      </w:r>
    </w:p>
    <w:p w:rsidR="00615F79" w:rsidRPr="001303C3" w:rsidRDefault="00615F79" w:rsidP="00615F79">
      <w:pPr>
        <w:rPr>
          <w:rFonts w:asciiTheme="majorEastAsia" w:eastAsiaTheme="majorEastAsia" w:hAnsiTheme="majorEastAsia"/>
          <w:sz w:val="22"/>
        </w:rPr>
      </w:pPr>
      <w:r w:rsidRPr="001303C3">
        <w:rPr>
          <w:rFonts w:asciiTheme="majorEastAsia" w:eastAsiaTheme="majorEastAsia" w:hAnsiTheme="majorEastAsia" w:hint="eastAsia"/>
          <w:sz w:val="22"/>
        </w:rPr>
        <w:t xml:space="preserve">　役員の給与は「定期同額給与」でなければ、損金に算入できません。</w:t>
      </w:r>
    </w:p>
    <w:p w:rsidR="00D30FEF" w:rsidRPr="001303C3" w:rsidRDefault="00615F79" w:rsidP="001303C3">
      <w:pPr>
        <w:ind w:leftChars="100" w:left="2730" w:hangingChars="1200" w:hanging="2520"/>
        <w:rPr>
          <w:rFonts w:asciiTheme="majorEastAsia" w:eastAsiaTheme="majorEastAsia" w:hAnsiTheme="majorEastAsia"/>
          <w:szCs w:val="21"/>
        </w:rPr>
      </w:pPr>
      <w:r w:rsidRPr="001303C3">
        <w:rPr>
          <w:rFonts w:asciiTheme="majorEastAsia" w:eastAsiaTheme="majorEastAsia" w:hAnsiTheme="majorEastAsia" w:hint="eastAsia"/>
          <w:szCs w:val="21"/>
        </w:rPr>
        <w:t>※「定期同額給与」とは</w:t>
      </w:r>
      <w:r w:rsidR="00FD66D7" w:rsidRPr="001303C3">
        <w:rPr>
          <w:rFonts w:asciiTheme="majorEastAsia" w:eastAsiaTheme="majorEastAsia" w:hAnsiTheme="majorEastAsia" w:hint="eastAsia"/>
          <w:szCs w:val="21"/>
        </w:rPr>
        <w:t>…</w:t>
      </w:r>
      <w:r w:rsidRPr="001303C3">
        <w:rPr>
          <w:rFonts w:asciiTheme="majorEastAsia" w:eastAsiaTheme="majorEastAsia" w:hAnsiTheme="majorEastAsia" w:hint="eastAsia"/>
          <w:szCs w:val="21"/>
        </w:rPr>
        <w:t>支給時期が1月以下の一定の期間ごとであり、かつ、当該事業年度の各支給時期における支給額が同額である給与、その他これに準ずる給与をいう（法34①一、令69①）</w:t>
      </w:r>
    </w:p>
    <w:p w:rsidR="00083C8A" w:rsidRPr="001303C3" w:rsidRDefault="00FD66D7" w:rsidP="00C3057C">
      <w:pPr>
        <w:rPr>
          <w:rFonts w:asciiTheme="majorEastAsia" w:eastAsiaTheme="majorEastAsia" w:hAnsiTheme="majorEastAsia"/>
          <w:sz w:val="22"/>
        </w:rPr>
      </w:pPr>
      <w:r w:rsidRPr="001303C3">
        <w:rPr>
          <w:rFonts w:asciiTheme="majorEastAsia" w:eastAsiaTheme="majorEastAsia" w:hAnsiTheme="majorEastAsia" w:hint="eastAsia"/>
          <w:sz w:val="22"/>
        </w:rPr>
        <w:t xml:space="preserve">　よって、役員への賞与は損金には算入できません。</w:t>
      </w:r>
    </w:p>
    <w:p w:rsidR="00FD66D7" w:rsidRPr="001303C3" w:rsidRDefault="00FD66D7" w:rsidP="001303C3">
      <w:pPr>
        <w:ind w:left="220" w:hangingChars="100" w:hanging="220"/>
        <w:rPr>
          <w:rFonts w:asciiTheme="majorEastAsia" w:eastAsiaTheme="majorEastAsia" w:hAnsiTheme="majorEastAsia"/>
          <w:sz w:val="22"/>
        </w:rPr>
      </w:pPr>
      <w:r w:rsidRPr="001303C3">
        <w:rPr>
          <w:rFonts w:asciiTheme="majorEastAsia" w:eastAsiaTheme="majorEastAsia" w:hAnsiTheme="majorEastAsia" w:hint="eastAsia"/>
          <w:sz w:val="22"/>
        </w:rPr>
        <w:t xml:space="preserve">　ただし、「事前確定届出給与に関する届出書」を提出することにより、役員への賞与が損金に算入できるようになります。</w:t>
      </w:r>
    </w:p>
    <w:p w:rsidR="00465A8A" w:rsidRPr="001303C3" w:rsidRDefault="00465A8A" w:rsidP="001303C3">
      <w:pPr>
        <w:ind w:left="3300" w:hangingChars="1500" w:hanging="3300"/>
        <w:rPr>
          <w:rFonts w:asciiTheme="majorEastAsia" w:eastAsiaTheme="majorEastAsia" w:hAnsiTheme="majorEastAsia"/>
          <w:szCs w:val="21"/>
        </w:rPr>
      </w:pPr>
      <w:r w:rsidRPr="001303C3">
        <w:rPr>
          <w:rFonts w:asciiTheme="majorEastAsia" w:eastAsiaTheme="majorEastAsia" w:hAnsiTheme="majorEastAsia" w:hint="eastAsia"/>
          <w:sz w:val="22"/>
        </w:rPr>
        <w:t xml:space="preserve">　</w:t>
      </w:r>
      <w:r w:rsidRPr="001303C3">
        <w:rPr>
          <w:rFonts w:asciiTheme="majorEastAsia" w:eastAsiaTheme="majorEastAsia" w:hAnsiTheme="majorEastAsia" w:hint="eastAsia"/>
          <w:szCs w:val="21"/>
        </w:rPr>
        <w:t>※「事前確定届出給与」とは…その役員の職務につき所定の時期に確定額を支給する旨の定めに基づいて支給する給与で、納税地の所轄税務署長にその定めの内容に関する届出をしているものをいう（法34①二、令69②～⑤、規22の3①）</w:t>
      </w:r>
    </w:p>
    <w:p w:rsidR="00FD66D7" w:rsidRPr="001303C3" w:rsidRDefault="00FD66D7" w:rsidP="001303C3">
      <w:pPr>
        <w:ind w:left="220" w:hangingChars="100" w:hanging="220"/>
        <w:rPr>
          <w:rFonts w:asciiTheme="majorEastAsia" w:eastAsiaTheme="majorEastAsia" w:hAnsiTheme="majorEastAsia"/>
          <w:sz w:val="22"/>
        </w:rPr>
      </w:pPr>
    </w:p>
    <w:p w:rsidR="00FD66D7" w:rsidRDefault="00FD66D7" w:rsidP="001303C3">
      <w:pPr>
        <w:ind w:left="220" w:hangingChars="100" w:hanging="220"/>
        <w:rPr>
          <w:rFonts w:asciiTheme="majorEastAsia" w:eastAsiaTheme="majorEastAsia" w:hAnsiTheme="majorEastAsia"/>
          <w:sz w:val="22"/>
        </w:rPr>
      </w:pPr>
      <w:r w:rsidRPr="001303C3">
        <w:rPr>
          <w:rFonts w:asciiTheme="majorEastAsia" w:eastAsiaTheme="majorEastAsia" w:hAnsiTheme="majorEastAsia" w:hint="eastAsia"/>
          <w:sz w:val="22"/>
        </w:rPr>
        <w:t xml:space="preserve">　この制度を利用</w:t>
      </w:r>
      <w:r w:rsidR="008A0652">
        <w:rPr>
          <w:rFonts w:asciiTheme="majorEastAsia" w:eastAsiaTheme="majorEastAsia" w:hAnsiTheme="majorEastAsia" w:hint="eastAsia"/>
          <w:sz w:val="22"/>
        </w:rPr>
        <w:t>して</w:t>
      </w:r>
      <w:r w:rsidRPr="001303C3">
        <w:rPr>
          <w:rFonts w:asciiTheme="majorEastAsia" w:eastAsiaTheme="majorEastAsia" w:hAnsiTheme="majorEastAsia" w:hint="eastAsia"/>
          <w:sz w:val="22"/>
        </w:rPr>
        <w:t>、</w:t>
      </w:r>
      <w:r w:rsidR="00CF218E">
        <w:rPr>
          <w:rFonts w:asciiTheme="majorEastAsia" w:eastAsiaTheme="majorEastAsia" w:hAnsiTheme="majorEastAsia" w:hint="eastAsia"/>
          <w:sz w:val="22"/>
        </w:rPr>
        <w:t>社長</w:t>
      </w:r>
      <w:r w:rsidR="008A0652">
        <w:rPr>
          <w:rFonts w:asciiTheme="majorEastAsia" w:eastAsiaTheme="majorEastAsia" w:hAnsiTheme="majorEastAsia" w:hint="eastAsia"/>
          <w:sz w:val="22"/>
        </w:rPr>
        <w:t>への</w:t>
      </w:r>
      <w:r w:rsidRPr="001303C3">
        <w:rPr>
          <w:rFonts w:asciiTheme="majorEastAsia" w:eastAsiaTheme="majorEastAsia" w:hAnsiTheme="majorEastAsia" w:hint="eastAsia"/>
          <w:sz w:val="22"/>
        </w:rPr>
        <w:t>年収を変えずに社会保険料を節税する</w:t>
      </w:r>
      <w:r w:rsidR="00CF218E">
        <w:rPr>
          <w:rFonts w:asciiTheme="majorEastAsia" w:eastAsiaTheme="majorEastAsia" w:hAnsiTheme="majorEastAsia" w:hint="eastAsia"/>
          <w:sz w:val="22"/>
        </w:rPr>
        <w:t>ことができます</w:t>
      </w:r>
      <w:r w:rsidRPr="001303C3">
        <w:rPr>
          <w:rFonts w:asciiTheme="majorEastAsia" w:eastAsiaTheme="majorEastAsia" w:hAnsiTheme="majorEastAsia" w:hint="eastAsia"/>
          <w:sz w:val="22"/>
        </w:rPr>
        <w:t>。</w:t>
      </w:r>
    </w:p>
    <w:p w:rsidR="008A0652" w:rsidRPr="001303C3" w:rsidRDefault="008A0652" w:rsidP="001303C3">
      <w:pPr>
        <w:ind w:left="220" w:hangingChars="100" w:hanging="220"/>
        <w:rPr>
          <w:rFonts w:asciiTheme="majorEastAsia" w:eastAsiaTheme="majorEastAsia" w:hAnsiTheme="majorEastAsia"/>
          <w:sz w:val="22"/>
        </w:rPr>
      </w:pPr>
    </w:p>
    <w:p w:rsidR="008A0652" w:rsidRDefault="008A0652" w:rsidP="008A0652">
      <w:pPr>
        <w:ind w:leftChars="100" w:left="210"/>
        <w:rPr>
          <w:rFonts w:asciiTheme="majorEastAsia" w:eastAsiaTheme="majorEastAsia" w:hAnsiTheme="majorEastAsia"/>
          <w:sz w:val="22"/>
        </w:rPr>
      </w:pPr>
      <w:r>
        <w:rPr>
          <w:rFonts w:asciiTheme="majorEastAsia" w:eastAsiaTheme="majorEastAsia" w:hAnsiTheme="majorEastAsia" w:hint="eastAsia"/>
          <w:sz w:val="22"/>
        </w:rPr>
        <w:t>つまり社長の</w:t>
      </w:r>
      <w:r w:rsidR="00CF218E">
        <w:rPr>
          <w:rFonts w:asciiTheme="majorEastAsia" w:eastAsiaTheme="majorEastAsia" w:hAnsiTheme="majorEastAsia" w:hint="eastAsia"/>
          <w:sz w:val="22"/>
        </w:rPr>
        <w:t>毎月の</w:t>
      </w:r>
      <w:r>
        <w:rPr>
          <w:rFonts w:asciiTheme="majorEastAsia" w:eastAsiaTheme="majorEastAsia" w:hAnsiTheme="majorEastAsia" w:hint="eastAsia"/>
          <w:sz w:val="22"/>
        </w:rPr>
        <w:t>報酬を減らし</w:t>
      </w:r>
      <w:r w:rsidR="00CF218E">
        <w:rPr>
          <w:rFonts w:asciiTheme="majorEastAsia" w:eastAsiaTheme="majorEastAsia" w:hAnsiTheme="majorEastAsia" w:hint="eastAsia"/>
          <w:sz w:val="22"/>
        </w:rPr>
        <w:t>年1回の</w:t>
      </w:r>
      <w:r>
        <w:rPr>
          <w:rFonts w:asciiTheme="majorEastAsia" w:eastAsiaTheme="majorEastAsia" w:hAnsiTheme="majorEastAsia" w:hint="eastAsia"/>
          <w:sz w:val="22"/>
        </w:rPr>
        <w:t>賞与を</w:t>
      </w:r>
      <w:r w:rsidR="00CF218E">
        <w:rPr>
          <w:rFonts w:asciiTheme="majorEastAsia" w:eastAsiaTheme="majorEastAsia" w:hAnsiTheme="majorEastAsia" w:hint="eastAsia"/>
          <w:sz w:val="22"/>
        </w:rPr>
        <w:t>支給するこ</w:t>
      </w:r>
      <w:r>
        <w:rPr>
          <w:rFonts w:asciiTheme="majorEastAsia" w:eastAsiaTheme="majorEastAsia" w:hAnsiTheme="majorEastAsia" w:hint="eastAsia"/>
          <w:sz w:val="22"/>
        </w:rPr>
        <w:t>とによって、社長の年収を変えずに社会保険料を節税する</w:t>
      </w:r>
      <w:r w:rsidR="00644283">
        <w:rPr>
          <w:rFonts w:asciiTheme="majorEastAsia" w:eastAsiaTheme="majorEastAsia" w:hAnsiTheme="majorEastAsia" w:hint="eastAsia"/>
          <w:sz w:val="22"/>
        </w:rPr>
        <w:t>方法です</w:t>
      </w:r>
      <w:r>
        <w:rPr>
          <w:rFonts w:asciiTheme="majorEastAsia" w:eastAsiaTheme="majorEastAsia" w:hAnsiTheme="majorEastAsia" w:hint="eastAsia"/>
          <w:sz w:val="22"/>
        </w:rPr>
        <w:t>。</w:t>
      </w:r>
    </w:p>
    <w:p w:rsidR="008A0652" w:rsidRDefault="008A0652" w:rsidP="008A0652">
      <w:pPr>
        <w:ind w:leftChars="100" w:left="210"/>
        <w:rPr>
          <w:rFonts w:asciiTheme="majorEastAsia" w:eastAsiaTheme="majorEastAsia" w:hAnsiTheme="majorEastAsia"/>
          <w:sz w:val="22"/>
        </w:rPr>
      </w:pPr>
    </w:p>
    <w:p w:rsidR="00E956F4" w:rsidRDefault="00DC5B91" w:rsidP="001303C3">
      <w:pPr>
        <w:ind w:firstLineChars="100" w:firstLine="220"/>
        <w:rPr>
          <w:rFonts w:asciiTheme="majorEastAsia" w:eastAsiaTheme="majorEastAsia" w:hAnsiTheme="majorEastAsia" w:hint="eastAsia"/>
          <w:sz w:val="22"/>
        </w:rPr>
      </w:pPr>
      <w:r w:rsidRPr="001303C3">
        <w:rPr>
          <w:rFonts w:asciiTheme="majorEastAsia" w:eastAsiaTheme="majorEastAsia" w:hAnsiTheme="majorEastAsia" w:hint="eastAsia"/>
          <w:sz w:val="22"/>
        </w:rPr>
        <w:t>報酬別</w:t>
      </w:r>
      <w:r w:rsidR="00C633DF" w:rsidRPr="001303C3">
        <w:rPr>
          <w:rFonts w:asciiTheme="majorEastAsia" w:eastAsiaTheme="majorEastAsia" w:hAnsiTheme="majorEastAsia" w:hint="eastAsia"/>
          <w:sz w:val="22"/>
        </w:rPr>
        <w:t>で</w:t>
      </w:r>
      <w:r w:rsidRPr="001303C3">
        <w:rPr>
          <w:rFonts w:asciiTheme="majorEastAsia" w:eastAsiaTheme="majorEastAsia" w:hAnsiTheme="majorEastAsia" w:hint="eastAsia"/>
          <w:sz w:val="22"/>
        </w:rPr>
        <w:t>の</w:t>
      </w:r>
      <w:r w:rsidR="00C633DF" w:rsidRPr="001303C3">
        <w:rPr>
          <w:rFonts w:asciiTheme="majorEastAsia" w:eastAsiaTheme="majorEastAsia" w:hAnsiTheme="majorEastAsia" w:hint="eastAsia"/>
          <w:sz w:val="22"/>
        </w:rPr>
        <w:t>年間節減額を試算</w:t>
      </w:r>
      <w:r w:rsidR="00652B23" w:rsidRPr="001303C3">
        <w:rPr>
          <w:rFonts w:asciiTheme="majorEastAsia" w:eastAsiaTheme="majorEastAsia" w:hAnsiTheme="majorEastAsia" w:hint="eastAsia"/>
          <w:sz w:val="22"/>
        </w:rPr>
        <w:t>いた</w:t>
      </w:r>
      <w:r w:rsidR="00FD66D7" w:rsidRPr="001303C3">
        <w:rPr>
          <w:rFonts w:asciiTheme="majorEastAsia" w:eastAsiaTheme="majorEastAsia" w:hAnsiTheme="majorEastAsia" w:hint="eastAsia"/>
          <w:sz w:val="22"/>
        </w:rPr>
        <w:t>しました。</w:t>
      </w:r>
      <w:r w:rsidR="00652B23" w:rsidRPr="001303C3">
        <w:rPr>
          <w:rFonts w:asciiTheme="majorEastAsia" w:eastAsiaTheme="majorEastAsia" w:hAnsiTheme="majorEastAsia" w:hint="eastAsia"/>
          <w:sz w:val="22"/>
        </w:rPr>
        <w:t>（</w:t>
      </w:r>
      <w:r w:rsidR="006236AF">
        <w:rPr>
          <w:rFonts w:asciiTheme="majorEastAsia" w:eastAsiaTheme="majorEastAsia" w:hAnsiTheme="majorEastAsia" w:hint="eastAsia"/>
          <w:sz w:val="22"/>
        </w:rPr>
        <w:t>下記</w:t>
      </w:r>
      <w:r w:rsidR="00652B23" w:rsidRPr="001303C3">
        <w:rPr>
          <w:rFonts w:asciiTheme="majorEastAsia" w:eastAsiaTheme="majorEastAsia" w:hAnsiTheme="majorEastAsia" w:hint="eastAsia"/>
          <w:sz w:val="22"/>
        </w:rPr>
        <w:t>参照）</w:t>
      </w:r>
    </w:p>
    <w:p w:rsidR="00844F05" w:rsidRDefault="00844F05" w:rsidP="001303C3">
      <w:pPr>
        <w:ind w:firstLineChars="100" w:firstLine="220"/>
        <w:rPr>
          <w:rFonts w:asciiTheme="majorEastAsia" w:eastAsiaTheme="majorEastAsia" w:hAnsiTheme="majorEastAsia" w:hint="eastAsia"/>
          <w:sz w:val="22"/>
        </w:rPr>
      </w:pPr>
    </w:p>
    <w:p w:rsidR="00844F05" w:rsidRDefault="00844F05" w:rsidP="001303C3">
      <w:pPr>
        <w:ind w:firstLineChars="100" w:firstLine="220"/>
        <w:rPr>
          <w:rFonts w:asciiTheme="majorEastAsia" w:eastAsiaTheme="majorEastAsia" w:hAnsiTheme="majorEastAsia" w:hint="eastAsia"/>
          <w:sz w:val="22"/>
        </w:rPr>
      </w:pPr>
    </w:p>
    <w:p w:rsidR="00652B23" w:rsidRDefault="00652B23" w:rsidP="00844F05">
      <w:pPr>
        <w:pStyle w:val="a6"/>
        <w:rPr>
          <w:rFonts w:hint="eastAsia"/>
        </w:rPr>
      </w:pPr>
      <w:r w:rsidRPr="001303C3">
        <w:rPr>
          <w:rFonts w:hint="eastAsia"/>
        </w:rPr>
        <w:t>以上</w:t>
      </w:r>
    </w:p>
    <w:p w:rsidR="00844F05" w:rsidRDefault="00844F05" w:rsidP="00844F05">
      <w:pPr>
        <w:ind w:right="420" w:firstLineChars="100" w:firstLine="210"/>
        <w:jc w:val="right"/>
        <w:rPr>
          <w:rFonts w:asciiTheme="majorEastAsia" w:eastAsiaTheme="majorEastAsia" w:hAnsiTheme="majorEastAsia" w:hint="eastAsia"/>
        </w:rPr>
      </w:pPr>
    </w:p>
    <w:p w:rsidR="00844F05" w:rsidRDefault="00844F05" w:rsidP="00844F05">
      <w:pPr>
        <w:ind w:right="420" w:firstLineChars="100" w:firstLine="210"/>
        <w:jc w:val="right"/>
        <w:rPr>
          <w:rFonts w:asciiTheme="majorEastAsia" w:eastAsiaTheme="majorEastAsia" w:hAnsiTheme="majorEastAsia" w:hint="eastAsia"/>
        </w:rPr>
      </w:pPr>
      <w:bookmarkStart w:id="0" w:name="_GoBack"/>
      <w:bookmarkEnd w:id="0"/>
    </w:p>
    <w:p w:rsidR="00844F05" w:rsidRDefault="00844F05" w:rsidP="00844F05">
      <w:pPr>
        <w:ind w:right="420" w:firstLineChars="100" w:firstLine="210"/>
        <w:jc w:val="right"/>
        <w:rPr>
          <w:rFonts w:asciiTheme="majorEastAsia" w:eastAsiaTheme="majorEastAsia" w:hAnsiTheme="majorEastAsia" w:hint="eastAsia"/>
        </w:rPr>
      </w:pPr>
    </w:p>
    <w:p w:rsidR="00844F05" w:rsidRDefault="00844F05" w:rsidP="00844F05">
      <w:pPr>
        <w:ind w:right="420" w:firstLineChars="100" w:firstLine="210"/>
        <w:jc w:val="right"/>
        <w:rPr>
          <w:rFonts w:asciiTheme="majorEastAsia" w:eastAsiaTheme="majorEastAsia" w:hAnsiTheme="majorEastAsia" w:hint="eastAsia"/>
        </w:rPr>
      </w:pPr>
    </w:p>
    <w:p w:rsidR="00844F05" w:rsidRDefault="00844F05" w:rsidP="00844F05">
      <w:pPr>
        <w:ind w:right="420" w:firstLineChars="100" w:firstLine="210"/>
        <w:jc w:val="right"/>
        <w:rPr>
          <w:rFonts w:asciiTheme="majorEastAsia" w:eastAsiaTheme="majorEastAsia" w:hAnsiTheme="majorEastAsia" w:hint="eastAsia"/>
        </w:rPr>
      </w:pPr>
    </w:p>
    <w:p w:rsidR="00844F05" w:rsidRDefault="00844F05" w:rsidP="00844F05">
      <w:pPr>
        <w:ind w:right="420" w:firstLineChars="100" w:firstLine="210"/>
        <w:jc w:val="right"/>
        <w:rPr>
          <w:rFonts w:asciiTheme="majorEastAsia" w:eastAsiaTheme="majorEastAsia" w:hAnsiTheme="majorEastAsia" w:hint="eastAsia"/>
        </w:rPr>
      </w:pPr>
    </w:p>
    <w:p w:rsidR="00844F05" w:rsidRDefault="00844F05" w:rsidP="00844F05">
      <w:pPr>
        <w:ind w:right="420" w:firstLineChars="100" w:firstLine="210"/>
        <w:jc w:val="right"/>
        <w:rPr>
          <w:rFonts w:asciiTheme="majorEastAsia" w:eastAsiaTheme="majorEastAsia" w:hAnsiTheme="majorEastAsia" w:hint="eastAsia"/>
        </w:rPr>
      </w:pPr>
    </w:p>
    <w:p w:rsidR="00844F05" w:rsidRDefault="00844F05" w:rsidP="00844F05">
      <w:pPr>
        <w:ind w:right="420"/>
        <w:jc w:val="left"/>
        <w:rPr>
          <w:rFonts w:asciiTheme="majorEastAsia" w:eastAsiaTheme="majorEastAsia" w:hAnsiTheme="majorEastAsia" w:hint="eastAsia"/>
        </w:rPr>
      </w:pPr>
    </w:p>
    <w:p w:rsidR="00844F05" w:rsidRDefault="006236AF" w:rsidP="00844F05">
      <w:pPr>
        <w:ind w:right="420" w:firstLineChars="100" w:firstLine="210"/>
        <w:jc w:val="left"/>
        <w:rPr>
          <w:rFonts w:asciiTheme="majorEastAsia" w:eastAsiaTheme="majorEastAsia" w:hAnsiTheme="majorEastAsia" w:hint="eastAsia"/>
        </w:rPr>
      </w:pPr>
      <w:r>
        <w:rPr>
          <w:rFonts w:asciiTheme="majorEastAsia" w:eastAsiaTheme="majorEastAsia" w:hAnsiTheme="majorEastAsia"/>
        </w:rPr>
        <w:object w:dxaOrig="10301" w:dyaOrig="12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629.25pt" o:ole="">
            <v:imagedata r:id="rId6" o:title=""/>
          </v:shape>
          <o:OLEObject Type="Embed" ProgID="Excel.Sheet.12" ShapeID="_x0000_i1025" DrawAspect="Content" ObjectID="_1723633244" r:id="rId7"/>
        </w:object>
      </w:r>
    </w:p>
    <w:p w:rsidR="006236AF" w:rsidRPr="00844F05" w:rsidRDefault="006236AF" w:rsidP="00844F05">
      <w:pPr>
        <w:ind w:right="420" w:firstLineChars="100" w:firstLine="210"/>
        <w:jc w:val="left"/>
        <w:rPr>
          <w:rFonts w:asciiTheme="majorEastAsia" w:eastAsiaTheme="majorEastAsia" w:hAnsiTheme="majorEastAsia"/>
        </w:rPr>
      </w:pPr>
      <w:r>
        <w:rPr>
          <w:rFonts w:asciiTheme="majorEastAsia" w:eastAsiaTheme="majorEastAsia" w:hAnsiTheme="majorEastAsia"/>
        </w:rPr>
        <w:object w:dxaOrig="10301" w:dyaOrig="2861">
          <v:shape id="_x0000_i1026" type="#_x0000_t75" style="width:499.5pt;height:143.25pt" o:ole="">
            <v:imagedata r:id="rId8" o:title=""/>
          </v:shape>
          <o:OLEObject Type="Embed" ProgID="Excel.Sheet.12" ShapeID="_x0000_i1026" DrawAspect="Content" ObjectID="_1723633245" r:id="rId9"/>
        </w:object>
      </w:r>
    </w:p>
    <w:sectPr w:rsidR="006236AF" w:rsidRPr="00844F05" w:rsidSect="00844F05">
      <w:pgSz w:w="11906" w:h="16838"/>
      <w:pgMar w:top="1985"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80"/>
    <w:rsid w:val="00083C8A"/>
    <w:rsid w:val="000B4CDA"/>
    <w:rsid w:val="000B6E74"/>
    <w:rsid w:val="000F4EF0"/>
    <w:rsid w:val="001303C3"/>
    <w:rsid w:val="0025747E"/>
    <w:rsid w:val="003067D1"/>
    <w:rsid w:val="003150E9"/>
    <w:rsid w:val="003250BA"/>
    <w:rsid w:val="003509EF"/>
    <w:rsid w:val="0035681B"/>
    <w:rsid w:val="00430BF4"/>
    <w:rsid w:val="00465A8A"/>
    <w:rsid w:val="004875F8"/>
    <w:rsid w:val="005B3CCD"/>
    <w:rsid w:val="00615F79"/>
    <w:rsid w:val="006236AF"/>
    <w:rsid w:val="00644283"/>
    <w:rsid w:val="00652B23"/>
    <w:rsid w:val="00844F05"/>
    <w:rsid w:val="00846A2C"/>
    <w:rsid w:val="008909DC"/>
    <w:rsid w:val="008A0652"/>
    <w:rsid w:val="008A5A71"/>
    <w:rsid w:val="00945DAE"/>
    <w:rsid w:val="00A12AAD"/>
    <w:rsid w:val="00C3057C"/>
    <w:rsid w:val="00C633DF"/>
    <w:rsid w:val="00CF218E"/>
    <w:rsid w:val="00D30FEF"/>
    <w:rsid w:val="00DC5B91"/>
    <w:rsid w:val="00E123A1"/>
    <w:rsid w:val="00E956F4"/>
    <w:rsid w:val="00F43B80"/>
    <w:rsid w:val="00FD6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56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6F4"/>
    <w:rPr>
      <w:rFonts w:asciiTheme="majorHAnsi" w:eastAsiaTheme="majorEastAsia" w:hAnsiTheme="majorHAnsi" w:cstheme="majorBidi"/>
      <w:sz w:val="18"/>
      <w:szCs w:val="18"/>
    </w:rPr>
  </w:style>
  <w:style w:type="paragraph" w:styleId="a6">
    <w:name w:val="Closing"/>
    <w:basedOn w:val="a"/>
    <w:link w:val="a7"/>
    <w:uiPriority w:val="99"/>
    <w:unhideWhenUsed/>
    <w:rsid w:val="00844F05"/>
    <w:pPr>
      <w:jc w:val="right"/>
    </w:pPr>
    <w:rPr>
      <w:rFonts w:asciiTheme="majorEastAsia" w:eastAsiaTheme="majorEastAsia" w:hAnsiTheme="majorEastAsia"/>
    </w:rPr>
  </w:style>
  <w:style w:type="character" w:customStyle="1" w:styleId="a7">
    <w:name w:val="結語 (文字)"/>
    <w:basedOn w:val="a0"/>
    <w:link w:val="a6"/>
    <w:uiPriority w:val="99"/>
    <w:rsid w:val="00844F05"/>
    <w:rPr>
      <w:rFonts w:asciiTheme="majorEastAsia" w:eastAsiaTheme="majorEastAsia" w:hAnsiTheme="maj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56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6F4"/>
    <w:rPr>
      <w:rFonts w:asciiTheme="majorHAnsi" w:eastAsiaTheme="majorEastAsia" w:hAnsiTheme="majorHAnsi" w:cstheme="majorBidi"/>
      <w:sz w:val="18"/>
      <w:szCs w:val="18"/>
    </w:rPr>
  </w:style>
  <w:style w:type="paragraph" w:styleId="a6">
    <w:name w:val="Closing"/>
    <w:basedOn w:val="a"/>
    <w:link w:val="a7"/>
    <w:uiPriority w:val="99"/>
    <w:unhideWhenUsed/>
    <w:rsid w:val="00844F05"/>
    <w:pPr>
      <w:jc w:val="right"/>
    </w:pPr>
    <w:rPr>
      <w:rFonts w:asciiTheme="majorEastAsia" w:eastAsiaTheme="majorEastAsia" w:hAnsiTheme="majorEastAsia"/>
    </w:rPr>
  </w:style>
  <w:style w:type="character" w:customStyle="1" w:styleId="a7">
    <w:name w:val="結語 (文字)"/>
    <w:basedOn w:val="a0"/>
    <w:link w:val="a6"/>
    <w:uiPriority w:val="99"/>
    <w:rsid w:val="00844F05"/>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16393">
      <w:bodyDiv w:val="1"/>
      <w:marLeft w:val="0"/>
      <w:marRight w:val="0"/>
      <w:marTop w:val="0"/>
      <w:marBottom w:val="0"/>
      <w:divBdr>
        <w:top w:val="none" w:sz="0" w:space="0" w:color="auto"/>
        <w:left w:val="none" w:sz="0" w:space="0" w:color="auto"/>
        <w:bottom w:val="none" w:sz="0" w:space="0" w:color="auto"/>
        <w:right w:val="none" w:sz="0" w:space="0" w:color="auto"/>
      </w:divBdr>
    </w:div>
    <w:div w:id="689332577">
      <w:bodyDiv w:val="1"/>
      <w:marLeft w:val="0"/>
      <w:marRight w:val="0"/>
      <w:marTop w:val="0"/>
      <w:marBottom w:val="0"/>
      <w:divBdr>
        <w:top w:val="none" w:sz="0" w:space="0" w:color="auto"/>
        <w:left w:val="none" w:sz="0" w:space="0" w:color="auto"/>
        <w:bottom w:val="none" w:sz="0" w:space="0" w:color="auto"/>
        <w:right w:val="none" w:sz="0" w:space="0" w:color="auto"/>
      </w:divBdr>
    </w:div>
    <w:div w:id="90842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2.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2D51D-9D16-45DA-BB44-21CF5666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JDL</dc:creator>
  <cp:lastModifiedBy>志水達也</cp:lastModifiedBy>
  <cp:revision>22</cp:revision>
  <cp:lastPrinted>2014-10-24T01:59:00Z</cp:lastPrinted>
  <dcterms:created xsi:type="dcterms:W3CDTF">2014-05-01T02:10:00Z</dcterms:created>
  <dcterms:modified xsi:type="dcterms:W3CDTF">2022-09-02T05:14:00Z</dcterms:modified>
</cp:coreProperties>
</file>